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E36FC" w14:textId="1D6335A8" w:rsidR="004F40AA" w:rsidRDefault="00E161BA" w:rsidP="003B7F08">
      <w:pPr>
        <w:pStyle w:val="a7"/>
        <w:ind w:leftChars="0" w:left="0" w:firstLineChars="0" w:firstLine="0"/>
      </w:pPr>
      <w:r>
        <w:rPr>
          <w:rFonts w:hint="eastAsia"/>
        </w:rPr>
        <w:t>連結</w:t>
      </w:r>
      <w:r w:rsidR="004F40AA">
        <w:rPr>
          <w:rFonts w:hint="eastAsia"/>
        </w:rPr>
        <w:t>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77777777" w:rsidR="004F40AA" w:rsidRDefault="004F40AA" w:rsidP="00E43CE7">
      <w:pPr>
        <w:pStyle w:val="af5"/>
        <w:ind w:leftChars="450" w:hangingChars="100" w:hanging="210"/>
      </w:pPr>
      <w:r>
        <w:rPr>
          <w:rFonts w:hint="eastAsia"/>
        </w:rPr>
        <w:t>②</w:t>
      </w:r>
      <w:r>
        <w:t xml:space="preserve"> 無形固定資産･･････････････････････････････原則として取得原価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06AA7FB4" w:rsidR="004F40AA" w:rsidRDefault="004F40AA" w:rsidP="007A045B">
      <w:pPr>
        <w:pStyle w:val="af5"/>
        <w:ind w:leftChars="450" w:hangingChars="100" w:hanging="210"/>
      </w:pPr>
      <w:r>
        <w:rPr>
          <w:rFonts w:hint="eastAsia"/>
        </w:rPr>
        <w:t>①</w:t>
      </w:r>
      <w:r>
        <w:t xml:space="preserve"> 原材料、商品等･････････</w:t>
      </w:r>
      <w:r w:rsidR="007A045B" w:rsidRPr="007A045B">
        <w:rPr>
          <w:rFonts w:hint="eastAsia"/>
        </w:rPr>
        <w:t>個別法</w:t>
      </w:r>
      <w:r w:rsidR="007A045B" w:rsidRPr="007A045B">
        <w:t>による</w:t>
      </w:r>
      <w:r w:rsidR="007A045B" w:rsidRPr="007A045B">
        <w:rPr>
          <w:rFonts w:hint="eastAsia"/>
        </w:rPr>
        <w:t>原</w:t>
      </w:r>
      <w:r w:rsidR="007A045B">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067CF869" w:rsidR="004F40AA" w:rsidRDefault="004F40AA" w:rsidP="004F40AA">
      <w:pPr>
        <w:pStyle w:val="13"/>
      </w:pPr>
      <w:r>
        <w:rPr>
          <w:rFonts w:hint="eastAsia"/>
        </w:rPr>
        <w:t>現金（手許現金及び要求払預金）及び現金同等物（容易に換金可能であり、かつ、価値変動が僅少なもので、</w:t>
      </w:r>
      <w:r w:rsidR="007A045B" w:rsidRPr="007A045B">
        <w:rPr>
          <w:rFonts w:hint="eastAsia"/>
        </w:rPr>
        <w:t>３</w:t>
      </w:r>
      <w:r w:rsidRPr="007A045B">
        <w:rPr>
          <w:rFonts w:hint="eastAsia"/>
        </w:rPr>
        <w:t>か月以内に満期日</w:t>
      </w:r>
      <w:r>
        <w:rPr>
          <w:rFonts w:hint="eastAsia"/>
        </w:rPr>
        <w:t>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33BF6E39" w14:textId="77777777" w:rsidR="00E161BA" w:rsidRDefault="00E161BA" w:rsidP="00E161BA">
      <w:pPr>
        <w:pStyle w:val="11"/>
      </w:pPr>
      <w:r>
        <w:rPr>
          <w:rFonts w:hint="eastAsia"/>
        </w:rPr>
        <w:t>⑴</w:t>
      </w:r>
      <w:r>
        <w:t xml:space="preserve"> 連結対象団体（会計）</w:t>
      </w:r>
    </w:p>
    <w:tbl>
      <w:tblPr>
        <w:tblW w:w="9781" w:type="dxa"/>
        <w:tblInd w:w="-5" w:type="dxa"/>
        <w:tblCellMar>
          <w:left w:w="99" w:type="dxa"/>
          <w:right w:w="99" w:type="dxa"/>
        </w:tblCellMar>
        <w:tblLook w:val="04A0" w:firstRow="1" w:lastRow="0" w:firstColumn="1" w:lastColumn="0" w:noHBand="0" w:noVBand="1"/>
      </w:tblPr>
      <w:tblGrid>
        <w:gridCol w:w="4095"/>
        <w:gridCol w:w="2730"/>
        <w:gridCol w:w="1260"/>
        <w:gridCol w:w="1696"/>
      </w:tblGrid>
      <w:tr w:rsidR="00E161BA" w:rsidRPr="00CC0476" w14:paraId="02EA1FEA" w14:textId="77777777" w:rsidTr="007A045B">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3EE6"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団体（会計）名</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221DCE41"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C7E5F2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4714C58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7A045B" w:rsidRPr="00CC0476" w14:paraId="183B2F1A"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AD70801" w14:textId="6B799C8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565B10D1" w14:textId="3376F52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Pr="00CC0476">
              <w:rPr>
                <w:rFonts w:ascii="游明朝" w:eastAsia="游明朝" w:hAnsi="游明朝" w:cs="ＭＳ Ｐゴシック" w:hint="eastAsia"/>
                <w:color w:val="000000"/>
                <w:kern w:val="0"/>
                <w:szCs w:val="21"/>
              </w:rPr>
              <w:t>会計</w:t>
            </w:r>
          </w:p>
        </w:tc>
        <w:tc>
          <w:tcPr>
            <w:tcW w:w="1260" w:type="dxa"/>
            <w:tcBorders>
              <w:top w:val="nil"/>
              <w:left w:val="nil"/>
              <w:bottom w:val="single" w:sz="4" w:space="0" w:color="auto"/>
              <w:right w:val="single" w:sz="4" w:space="0" w:color="auto"/>
            </w:tcBorders>
            <w:shd w:val="clear" w:color="auto" w:fill="auto"/>
            <w:vAlign w:val="center"/>
          </w:tcPr>
          <w:p w14:paraId="7EA0F578" w14:textId="75A8D593"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F5EABC" w14:textId="69166FD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138537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15C69A5" w14:textId="1CCEA77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住宅団地造成事業特別会計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714D95F0" w14:textId="3EFA3CF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7E09F7" w14:textId="2101C24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6512F02" w14:textId="5B87AD0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119D803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591A619" w14:textId="7F05FA6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2730" w:type="dxa"/>
            <w:tcBorders>
              <w:top w:val="nil"/>
              <w:left w:val="nil"/>
              <w:bottom w:val="single" w:sz="4" w:space="0" w:color="auto"/>
              <w:right w:val="single" w:sz="4" w:space="0" w:color="auto"/>
            </w:tcBorders>
            <w:shd w:val="clear" w:color="auto" w:fill="auto"/>
            <w:vAlign w:val="center"/>
          </w:tcPr>
          <w:p w14:paraId="5F9DE1C0" w14:textId="2364FE5E"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6EA6654" w14:textId="747F1CC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9648DB7" w14:textId="4B812809"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94F0617"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E801757" w14:textId="34E9BE6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2730" w:type="dxa"/>
            <w:tcBorders>
              <w:top w:val="nil"/>
              <w:left w:val="nil"/>
              <w:bottom w:val="single" w:sz="4" w:space="0" w:color="auto"/>
              <w:right w:val="single" w:sz="4" w:space="0" w:color="auto"/>
            </w:tcBorders>
            <w:shd w:val="clear" w:color="auto" w:fill="auto"/>
            <w:vAlign w:val="center"/>
          </w:tcPr>
          <w:p w14:paraId="430C5346" w14:textId="063A6D2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AE38935" w14:textId="0A7A550D"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16139BDC" w14:textId="121D8C1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5B0C504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2BFA79" w14:textId="129358C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2730" w:type="dxa"/>
            <w:tcBorders>
              <w:top w:val="nil"/>
              <w:left w:val="nil"/>
              <w:bottom w:val="single" w:sz="4" w:space="0" w:color="auto"/>
              <w:right w:val="single" w:sz="4" w:space="0" w:color="auto"/>
            </w:tcBorders>
            <w:shd w:val="clear" w:color="auto" w:fill="auto"/>
            <w:vAlign w:val="center"/>
          </w:tcPr>
          <w:p w14:paraId="5634F369" w14:textId="39C23DD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6ADBEF" w14:textId="6BCA14C6"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46844307" w14:textId="428BE35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E5A3CB4"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30AF112" w14:textId="0B9C902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2730" w:type="dxa"/>
            <w:tcBorders>
              <w:top w:val="nil"/>
              <w:left w:val="nil"/>
              <w:bottom w:val="single" w:sz="4" w:space="0" w:color="auto"/>
              <w:right w:val="single" w:sz="4" w:space="0" w:color="auto"/>
            </w:tcBorders>
            <w:shd w:val="clear" w:color="auto" w:fill="auto"/>
            <w:vAlign w:val="center"/>
          </w:tcPr>
          <w:p w14:paraId="75CEF3C3" w14:textId="10527645"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1F6A70D6" w14:textId="468FE997"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17771EC" w14:textId="1A012C5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77149C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81CF16" w14:textId="3A0F8B7B"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2730" w:type="dxa"/>
            <w:tcBorders>
              <w:top w:val="nil"/>
              <w:left w:val="nil"/>
              <w:bottom w:val="single" w:sz="4" w:space="0" w:color="auto"/>
              <w:right w:val="single" w:sz="4" w:space="0" w:color="auto"/>
            </w:tcBorders>
            <w:shd w:val="clear" w:color="auto" w:fill="auto"/>
            <w:vAlign w:val="center"/>
          </w:tcPr>
          <w:p w14:paraId="32F27C59" w14:textId="0166C128" w:rsidR="007A045B"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1B9937D4" w14:textId="5E0CDC58"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FFF7D28" w14:textId="2E6DFA6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FC3A01" w:rsidRPr="00CC0476" w14:paraId="1128B45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61BD771" w14:textId="1C964E60"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下水道事業会計</w:t>
            </w:r>
          </w:p>
        </w:tc>
        <w:tc>
          <w:tcPr>
            <w:tcW w:w="2730" w:type="dxa"/>
            <w:tcBorders>
              <w:top w:val="nil"/>
              <w:left w:val="nil"/>
              <w:bottom w:val="single" w:sz="4" w:space="0" w:color="auto"/>
              <w:right w:val="single" w:sz="4" w:space="0" w:color="auto"/>
            </w:tcBorders>
            <w:shd w:val="clear" w:color="auto" w:fill="auto"/>
            <w:vAlign w:val="center"/>
          </w:tcPr>
          <w:p w14:paraId="3524EBC2" w14:textId="729409BB"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647545EB" w14:textId="32B8DF31"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02083D6A" w14:textId="264D0BDB"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578E6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3DBEA83A" w14:textId="696AA8ED"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西会津町振興公社</w:t>
            </w:r>
          </w:p>
        </w:tc>
        <w:tc>
          <w:tcPr>
            <w:tcW w:w="2730" w:type="dxa"/>
            <w:tcBorders>
              <w:top w:val="nil"/>
              <w:left w:val="nil"/>
              <w:bottom w:val="single" w:sz="4" w:space="0" w:color="auto"/>
              <w:right w:val="single" w:sz="4" w:space="0" w:color="auto"/>
            </w:tcBorders>
            <w:shd w:val="clear" w:color="auto" w:fill="auto"/>
            <w:vAlign w:val="center"/>
          </w:tcPr>
          <w:p w14:paraId="5648A03F" w14:textId="3BDF6FD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nil"/>
              <w:left w:val="nil"/>
              <w:bottom w:val="single" w:sz="4" w:space="0" w:color="auto"/>
              <w:right w:val="single" w:sz="4" w:space="0" w:color="auto"/>
            </w:tcBorders>
            <w:shd w:val="clear" w:color="auto" w:fill="auto"/>
            <w:vAlign w:val="center"/>
          </w:tcPr>
          <w:p w14:paraId="3B386F4C" w14:textId="05D1E8CB"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128B5A" w14:textId="60DC5FE1"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FD101A" w:rsidRPr="00FD101A" w14:paraId="271EF021" w14:textId="77777777" w:rsidTr="00FC3A01">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AB537" w14:textId="586A5E8F"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lastRenderedPageBreak/>
              <w:t>福島県市町村総合事務組合</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3156BE5F" w14:textId="77777777"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一部事務組合・広域連合</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7D20F9C" w14:textId="77777777"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比例連結</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00ADD05B" w14:textId="3EB61C85" w:rsidR="007A045B" w:rsidRPr="00FD101A" w:rsidRDefault="00870ED1"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0.98</w:t>
            </w:r>
            <w:r w:rsidR="007A045B" w:rsidRPr="00FD101A">
              <w:rPr>
                <w:rFonts w:ascii="游明朝" w:eastAsia="游明朝" w:hAnsi="游明朝" w:cs="ＭＳ Ｐゴシック" w:hint="eastAsia"/>
                <w:kern w:val="0"/>
                <w:szCs w:val="21"/>
              </w:rPr>
              <w:t>～1.</w:t>
            </w:r>
            <w:r w:rsidR="00A62AA5" w:rsidRPr="00FD101A">
              <w:rPr>
                <w:rFonts w:ascii="游明朝" w:eastAsia="游明朝" w:hAnsi="游明朝" w:cs="ＭＳ Ｐゴシック" w:hint="eastAsia"/>
                <w:kern w:val="0"/>
                <w:szCs w:val="21"/>
              </w:rPr>
              <w:t>60</w:t>
            </w:r>
            <w:r w:rsidR="007A045B" w:rsidRPr="00FD101A">
              <w:rPr>
                <w:rFonts w:ascii="游明朝" w:eastAsia="游明朝" w:hAnsi="游明朝" w:cs="ＭＳ Ｐゴシック" w:hint="eastAsia"/>
                <w:kern w:val="0"/>
                <w:szCs w:val="21"/>
              </w:rPr>
              <w:t>％</w:t>
            </w:r>
          </w:p>
        </w:tc>
      </w:tr>
      <w:tr w:rsidR="00FD101A" w:rsidRPr="00FD101A" w14:paraId="64E8BDEE"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8EED6E3" w14:textId="2A03E071"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福島県後期高齢者医療広域連合団体</w:t>
            </w:r>
          </w:p>
        </w:tc>
        <w:tc>
          <w:tcPr>
            <w:tcW w:w="2730" w:type="dxa"/>
            <w:tcBorders>
              <w:top w:val="nil"/>
              <w:left w:val="nil"/>
              <w:bottom w:val="single" w:sz="4" w:space="0" w:color="auto"/>
              <w:right w:val="single" w:sz="4" w:space="0" w:color="auto"/>
            </w:tcBorders>
            <w:shd w:val="clear" w:color="auto" w:fill="auto"/>
            <w:vAlign w:val="center"/>
          </w:tcPr>
          <w:p w14:paraId="2DB6B0F3" w14:textId="35FBE9BF"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54AF1A6A" w14:textId="2C7AF31C"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C9540ED" w14:textId="43B11AC6"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0.</w:t>
            </w:r>
            <w:r w:rsidR="00FC3A01" w:rsidRPr="00FD101A">
              <w:rPr>
                <w:rFonts w:ascii="游明朝" w:eastAsia="游明朝" w:hAnsi="游明朝" w:cs="ＭＳ Ｐゴシック" w:hint="eastAsia"/>
                <w:kern w:val="0"/>
                <w:szCs w:val="21"/>
              </w:rPr>
              <w:t>4</w:t>
            </w:r>
            <w:r w:rsidR="00743BC0" w:rsidRPr="00FD101A">
              <w:rPr>
                <w:rFonts w:ascii="游明朝" w:eastAsia="游明朝" w:hAnsi="游明朝" w:cs="ＭＳ Ｐゴシック" w:hint="eastAsia"/>
                <w:kern w:val="0"/>
                <w:szCs w:val="21"/>
              </w:rPr>
              <w:t>5</w:t>
            </w:r>
            <w:r w:rsidRPr="00FD101A">
              <w:rPr>
                <w:rFonts w:ascii="游明朝" w:eastAsia="游明朝" w:hAnsi="游明朝" w:cs="ＭＳ Ｐゴシック" w:hint="eastAsia"/>
                <w:kern w:val="0"/>
                <w:szCs w:val="21"/>
              </w:rPr>
              <w:t>%</w:t>
            </w:r>
          </w:p>
        </w:tc>
      </w:tr>
      <w:tr w:rsidR="00FD101A" w:rsidRPr="00FD101A" w14:paraId="28640565"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FCB3AA3" w14:textId="1A0836BF"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喜多方地方広域市町村圏組合</w:t>
            </w:r>
          </w:p>
        </w:tc>
        <w:tc>
          <w:tcPr>
            <w:tcW w:w="2730" w:type="dxa"/>
            <w:tcBorders>
              <w:top w:val="nil"/>
              <w:left w:val="nil"/>
              <w:bottom w:val="single" w:sz="4" w:space="0" w:color="auto"/>
              <w:right w:val="single" w:sz="4" w:space="0" w:color="auto"/>
            </w:tcBorders>
            <w:shd w:val="clear" w:color="auto" w:fill="auto"/>
            <w:vAlign w:val="center"/>
          </w:tcPr>
          <w:p w14:paraId="42955DA0" w14:textId="63DECE1C"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773597DE" w14:textId="517238BB" w:rsidR="007A045B" w:rsidRPr="00FD101A" w:rsidRDefault="007A045B"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E100A32" w14:textId="0D8B38BE" w:rsidR="007A045B" w:rsidRPr="00FD101A" w:rsidRDefault="003C1A9E" w:rsidP="007A045B">
            <w:pPr>
              <w:widowControl/>
              <w:jc w:val="center"/>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1</w:t>
            </w:r>
            <w:r w:rsidR="004F6EDE" w:rsidRPr="00FD101A">
              <w:rPr>
                <w:rFonts w:ascii="游明朝" w:eastAsia="游明朝" w:hAnsi="游明朝" w:cs="ＭＳ Ｐゴシック" w:hint="eastAsia"/>
                <w:kern w:val="0"/>
                <w:szCs w:val="21"/>
              </w:rPr>
              <w:t>3.2</w:t>
            </w:r>
            <w:r w:rsidR="009A3F4F" w:rsidRPr="00FD101A">
              <w:rPr>
                <w:rFonts w:ascii="游明朝" w:eastAsia="游明朝" w:hAnsi="游明朝" w:cs="ＭＳ Ｐゴシック" w:hint="eastAsia"/>
                <w:kern w:val="0"/>
                <w:szCs w:val="21"/>
              </w:rPr>
              <w:t>0</w:t>
            </w:r>
            <w:r w:rsidR="007A045B" w:rsidRPr="00FD101A">
              <w:rPr>
                <w:rFonts w:ascii="游明朝" w:eastAsia="游明朝" w:hAnsi="游明朝" w:cs="ＭＳ Ｐゴシック" w:hint="eastAsia"/>
                <w:kern w:val="0"/>
                <w:szCs w:val="21"/>
              </w:rPr>
              <w:t>%</w:t>
            </w:r>
          </w:p>
        </w:tc>
      </w:tr>
    </w:tbl>
    <w:p w14:paraId="1B8E59D3" w14:textId="77777777" w:rsidR="00E161BA" w:rsidRPr="00FD101A" w:rsidRDefault="00E161BA" w:rsidP="00E161BA"/>
    <w:p w14:paraId="3F18AACD" w14:textId="77777777" w:rsidR="00E161BA" w:rsidRPr="00FD101A" w:rsidRDefault="00E161BA" w:rsidP="00E161BA">
      <w:pPr>
        <w:pStyle w:val="13"/>
      </w:pPr>
      <w:r w:rsidRPr="00FD101A">
        <w:rPr>
          <w:rFonts w:hint="eastAsia"/>
        </w:rPr>
        <w:t>連結の方法は次のとおりです。</w:t>
      </w:r>
    </w:p>
    <w:p w14:paraId="305D4853" w14:textId="77777777" w:rsidR="00E161BA" w:rsidRPr="00FD101A" w:rsidRDefault="00E161BA" w:rsidP="00E161BA">
      <w:pPr>
        <w:pStyle w:val="af5"/>
        <w:ind w:leftChars="0" w:left="0" w:firstLineChars="450" w:firstLine="945"/>
      </w:pPr>
      <w:r w:rsidRPr="00FD101A">
        <w:rPr>
          <w:rFonts w:hint="eastAsia"/>
        </w:rPr>
        <w:t>①</w:t>
      </w:r>
      <w:r w:rsidRPr="00FD101A">
        <w:t xml:space="preserve"> 地方公営企業会計は、すべて全部連結の対象としています。</w:t>
      </w:r>
    </w:p>
    <w:p w14:paraId="36EBB8F9" w14:textId="543E59AA" w:rsidR="00E161BA" w:rsidRDefault="00E161BA" w:rsidP="00E161BA">
      <w:pPr>
        <w:pStyle w:val="a7"/>
        <w:ind w:leftChars="450" w:left="1050" w:hangingChars="50" w:hanging="105"/>
      </w:pPr>
      <w:r>
        <w:rPr>
          <w:rFonts w:hint="eastAsia"/>
        </w:rPr>
        <w:t>②</w:t>
      </w:r>
      <w:r>
        <w:t xml:space="preserve"> 一部事務組合・広域連合は、各構成団体の経費負担割合等に基づき比例連結の対象としています。</w:t>
      </w:r>
    </w:p>
    <w:p w14:paraId="0C23F20A" w14:textId="77777777" w:rsidR="00E161BA" w:rsidRDefault="00E161BA" w:rsidP="00E161BA">
      <w:pPr>
        <w:pStyle w:val="af5"/>
        <w:ind w:leftChars="450" w:hangingChars="100" w:hanging="210"/>
      </w:pPr>
      <w:r>
        <w:rPr>
          <w:rFonts w:hint="eastAsia"/>
        </w:rPr>
        <w:t>③</w:t>
      </w:r>
      <w:r>
        <w:t xml:space="preserve"> 地方独立行政法人は、すべて全部連結の対象としています。</w:t>
      </w:r>
    </w:p>
    <w:p w14:paraId="58FEDC82" w14:textId="77777777" w:rsidR="00E161BA" w:rsidRDefault="00E161BA" w:rsidP="00E161BA">
      <w:pPr>
        <w:pStyle w:val="af5"/>
        <w:ind w:leftChars="450" w:hangingChars="100" w:hanging="210"/>
      </w:pPr>
      <w:r>
        <w:rPr>
          <w:rFonts w:hint="eastAsia"/>
        </w:rPr>
        <w:t>④</w:t>
      </w:r>
      <w:r>
        <w:t xml:space="preserve"> 地方三公社は、すべて全部連結の対象としています。</w:t>
      </w:r>
    </w:p>
    <w:p w14:paraId="2CD0B446" w14:textId="383260A5" w:rsidR="00E161BA" w:rsidRDefault="00E161BA" w:rsidP="00AA7872">
      <w:pPr>
        <w:pStyle w:val="af5"/>
        <w:ind w:leftChars="450" w:left="1050" w:hangingChars="50" w:hanging="105"/>
      </w:pPr>
      <w:r>
        <w:rPr>
          <w:rFonts w:hint="eastAsia"/>
        </w:rPr>
        <w:t>⑤</w:t>
      </w:r>
      <w:r>
        <w:t xml:space="preserve"> 第三セクター等は、出資割合等が50％を超える団体（出資割合等が50％以下であっても業務運営に実質的に主導的な立場を確保している団体を含みます。）は、全部連結の対象としています。また、いずれの地方公共団体にとっても全部連結の対象とならない第三セクター等については、出資割合等や活動実績等に応じて、比例連結の対象としています。ただし、出資割合が25％未満であって、損失補償を付している等の重要性がない場合は、比例連結の対象としていない場合があります。</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Pr="00FD101A" w:rsidRDefault="004F40AA" w:rsidP="004F40AA">
      <w:pPr>
        <w:pStyle w:val="11"/>
      </w:pPr>
      <w:r>
        <w:rPr>
          <w:rFonts w:hint="eastAsia"/>
        </w:rPr>
        <w:t>⑶</w:t>
      </w:r>
      <w:r>
        <w:t xml:space="preserve"> 表示単位未</w:t>
      </w:r>
      <w:r w:rsidRPr="00FD101A">
        <w:t>満の取扱い</w:t>
      </w:r>
    </w:p>
    <w:p w14:paraId="168E2E37" w14:textId="6808124F" w:rsidR="004F40AA" w:rsidRPr="00FD101A" w:rsidRDefault="0012483E" w:rsidP="004F40AA">
      <w:pPr>
        <w:pStyle w:val="13"/>
      </w:pPr>
      <w:r w:rsidRPr="00FD101A">
        <w:rPr>
          <w:rFonts w:hint="eastAsia"/>
        </w:rPr>
        <w:t>千円</w:t>
      </w:r>
      <w:r w:rsidR="004F40AA" w:rsidRPr="00FD101A">
        <w:rPr>
          <w:rFonts w:hint="eastAsia"/>
        </w:rPr>
        <w:t>未満を四捨五入して表示しているため、合計金額が一致しない場合があります。</w:t>
      </w:r>
    </w:p>
    <w:p w14:paraId="678FB624" w14:textId="77777777" w:rsidR="004F40AA" w:rsidRPr="00FD101A" w:rsidRDefault="004F40AA" w:rsidP="004F40AA">
      <w:pPr>
        <w:pStyle w:val="11"/>
      </w:pPr>
      <w:r w:rsidRPr="00FD101A">
        <w:rPr>
          <w:rFonts w:hint="eastAsia"/>
        </w:rPr>
        <w:t>⑷</w:t>
      </w:r>
      <w:r w:rsidRPr="00FD101A">
        <w:t xml:space="preserve"> 売却可能資産の範囲及び内訳は、次のとおりです。</w:t>
      </w:r>
    </w:p>
    <w:p w14:paraId="03169CB2" w14:textId="77777777" w:rsidR="0060731B" w:rsidRPr="00FD101A" w:rsidRDefault="004F40AA" w:rsidP="0060731B">
      <w:pPr>
        <w:pStyle w:val="af7"/>
        <w:ind w:left="0" w:firstLineChars="450" w:firstLine="945"/>
        <w:rPr>
          <w:rStyle w:val="af8"/>
        </w:rPr>
      </w:pPr>
      <w:r w:rsidRPr="00FD101A">
        <w:rPr>
          <w:rFonts w:hint="eastAsia"/>
        </w:rPr>
        <w:t>ア</w:t>
      </w:r>
      <w:r w:rsidRPr="00FD101A">
        <w:t xml:space="preserve"> </w:t>
      </w:r>
      <w:r w:rsidRPr="00FD101A">
        <w:rPr>
          <w:rStyle w:val="af8"/>
        </w:rPr>
        <w:t>範囲</w:t>
      </w:r>
    </w:p>
    <w:p w14:paraId="5B747B4E" w14:textId="77A281A9" w:rsidR="004F40AA" w:rsidRPr="00FD101A" w:rsidRDefault="003C1A9E" w:rsidP="0060731B">
      <w:pPr>
        <w:pStyle w:val="af7"/>
        <w:ind w:left="0" w:firstLineChars="700" w:firstLine="1470"/>
      </w:pPr>
      <w:bookmarkStart w:id="0" w:name="_Hlk99123318"/>
      <w:r w:rsidRPr="00FD101A">
        <w:rPr>
          <w:rFonts w:hint="eastAsia"/>
        </w:rPr>
        <w:t>令和</w:t>
      </w:r>
      <w:r w:rsidR="00F469DB" w:rsidRPr="00FD101A">
        <w:rPr>
          <w:rFonts w:hint="eastAsia"/>
        </w:rPr>
        <w:t>5</w:t>
      </w:r>
      <w:r w:rsidR="0060731B" w:rsidRPr="00FD101A">
        <w:rPr>
          <w:rFonts w:hint="eastAsia"/>
        </w:rPr>
        <w:t>年度予算において、財産収入として措置されている</w:t>
      </w:r>
      <w:bookmarkEnd w:id="0"/>
      <w:r w:rsidR="0060731B" w:rsidRPr="00FD101A">
        <w:rPr>
          <w:rFonts w:hint="eastAsia"/>
        </w:rPr>
        <w:t>公共資産</w:t>
      </w:r>
    </w:p>
    <w:p w14:paraId="1EAB50A1" w14:textId="4358C738" w:rsidR="004F40AA" w:rsidRPr="00FD101A" w:rsidRDefault="004F40AA" w:rsidP="0060731B">
      <w:pPr>
        <w:pStyle w:val="af7"/>
        <w:ind w:left="0" w:firstLineChars="450" w:firstLine="945"/>
      </w:pPr>
      <w:r w:rsidRPr="00FD101A">
        <w:rPr>
          <w:rFonts w:hint="eastAsia"/>
        </w:rPr>
        <w:t>イ</w:t>
      </w:r>
      <w:r w:rsidRPr="00FD101A">
        <w:t xml:space="preserve"> 内訳</w:t>
      </w:r>
    </w:p>
    <w:p w14:paraId="22D94B79" w14:textId="6D88FEE0" w:rsidR="00607771" w:rsidRPr="00FD101A" w:rsidRDefault="0060731B" w:rsidP="00607771">
      <w:pPr>
        <w:pStyle w:val="af7"/>
        <w:ind w:left="0" w:firstLineChars="450" w:firstLine="945"/>
        <w:rPr>
          <w:rFonts w:ascii="游明朝" w:eastAsia="游明朝" w:hAnsi="游明朝" w:cs="ＭＳ Ｐゴシック"/>
          <w:kern w:val="0"/>
          <w:szCs w:val="21"/>
          <w:u w:val="single"/>
        </w:rPr>
      </w:pPr>
      <w:bookmarkStart w:id="1" w:name="_Hlk99123609"/>
      <w:r w:rsidRPr="00FD101A">
        <w:rPr>
          <w:rFonts w:hint="eastAsia"/>
        </w:rPr>
        <w:t xml:space="preserve">     </w:t>
      </w:r>
      <w:r w:rsidR="00607771" w:rsidRPr="00FD101A">
        <w:rPr>
          <w:rFonts w:ascii="游明朝" w:eastAsia="游明朝" w:hAnsi="游明朝" w:cs="ＭＳ Ｐゴシック" w:hint="eastAsia"/>
          <w:kern w:val="0"/>
          <w:szCs w:val="21"/>
          <w:u w:val="single"/>
        </w:rPr>
        <w:t xml:space="preserve">事業用資産　　　　　　</w:t>
      </w:r>
      <w:r w:rsidR="00D44832" w:rsidRPr="00FD101A">
        <w:rPr>
          <w:rFonts w:ascii="游明朝" w:eastAsia="游明朝" w:hAnsi="游明朝" w:cs="ＭＳ Ｐゴシック"/>
          <w:kern w:val="0"/>
          <w:szCs w:val="21"/>
          <w:u w:val="single"/>
        </w:rPr>
        <w:tab/>
      </w:r>
      <w:r w:rsidR="00D44832" w:rsidRPr="00FD101A">
        <w:rPr>
          <w:rFonts w:ascii="游明朝" w:eastAsia="游明朝" w:hAnsi="游明朝" w:cs="ＭＳ Ｐゴシック" w:hint="eastAsia"/>
          <w:kern w:val="0"/>
          <w:szCs w:val="21"/>
          <w:u w:val="single"/>
        </w:rPr>
        <w:t>94,964</w:t>
      </w:r>
      <w:r w:rsidR="00607771" w:rsidRPr="00FD101A">
        <w:rPr>
          <w:rFonts w:ascii="游明朝" w:eastAsia="游明朝" w:hAnsi="游明朝" w:cs="ＭＳ Ｐゴシック" w:hint="eastAsia"/>
          <w:kern w:val="0"/>
          <w:szCs w:val="21"/>
          <w:u w:val="single"/>
        </w:rPr>
        <w:t>千円</w:t>
      </w:r>
    </w:p>
    <w:p w14:paraId="05311616" w14:textId="408F69F1" w:rsidR="00607771" w:rsidRPr="00FD101A" w:rsidRDefault="00607771" w:rsidP="00607771">
      <w:pPr>
        <w:pStyle w:val="af7"/>
        <w:ind w:left="0" w:firstLineChars="450" w:firstLine="945"/>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 xml:space="preserve">　　　　　 土地　　　　　　</w:t>
      </w:r>
      <w:r w:rsidR="00D44832" w:rsidRPr="00FD101A">
        <w:rPr>
          <w:rFonts w:ascii="游明朝" w:eastAsia="游明朝" w:hAnsi="游明朝" w:cs="ＭＳ Ｐゴシック"/>
          <w:kern w:val="0"/>
          <w:szCs w:val="21"/>
        </w:rPr>
        <w:tab/>
        <w:t>94,964</w:t>
      </w:r>
      <w:r w:rsidRPr="00FD101A">
        <w:rPr>
          <w:rFonts w:ascii="游明朝" w:eastAsia="游明朝" w:hAnsi="游明朝" w:cs="ＭＳ Ｐゴシック" w:hint="eastAsia"/>
          <w:kern w:val="0"/>
          <w:szCs w:val="21"/>
        </w:rPr>
        <w:t>千円</w:t>
      </w:r>
    </w:p>
    <w:p w14:paraId="4728F527" w14:textId="5066E19F" w:rsidR="00607771" w:rsidRPr="00FD101A" w:rsidRDefault="00607771" w:rsidP="00D44832">
      <w:pPr>
        <w:pStyle w:val="af7"/>
        <w:ind w:left="0" w:firstLine="840"/>
        <w:rPr>
          <w:rFonts w:ascii="游明朝" w:eastAsia="游明朝" w:hAnsi="游明朝" w:cs="ＭＳ Ｐゴシック"/>
          <w:kern w:val="0"/>
          <w:szCs w:val="21"/>
        </w:rPr>
      </w:pPr>
      <w:r w:rsidRPr="00FD101A">
        <w:rPr>
          <w:rFonts w:ascii="游明朝" w:eastAsia="游明朝" w:hAnsi="游明朝" w:cs="ＭＳ Ｐゴシック" w:hint="eastAsia"/>
          <w:kern w:val="0"/>
          <w:szCs w:val="21"/>
        </w:rPr>
        <w:t>令和</w:t>
      </w:r>
      <w:r w:rsidR="00F469DB" w:rsidRPr="00FD101A">
        <w:rPr>
          <w:rFonts w:ascii="游明朝" w:eastAsia="游明朝" w:hAnsi="游明朝" w:cs="ＭＳ Ｐゴシック" w:hint="eastAsia"/>
          <w:kern w:val="0"/>
          <w:szCs w:val="21"/>
        </w:rPr>
        <w:t>5</w:t>
      </w:r>
      <w:r w:rsidRPr="00FD101A">
        <w:rPr>
          <w:rFonts w:ascii="游明朝" w:eastAsia="游明朝" w:hAnsi="游明朝" w:cs="ＭＳ Ｐゴシック" w:hint="eastAsia"/>
          <w:kern w:val="0"/>
          <w:szCs w:val="21"/>
        </w:rPr>
        <w:t>年３月３１日時点における</w:t>
      </w:r>
      <w:r w:rsidR="00D44832" w:rsidRPr="00FD101A">
        <w:rPr>
          <w:rFonts w:ascii="游明朝" w:eastAsia="游明朝" w:hAnsi="游明朝" w:cs="ＭＳ Ｐゴシック" w:hint="eastAsia"/>
          <w:kern w:val="0"/>
          <w:szCs w:val="21"/>
        </w:rPr>
        <w:t>売却可能価額</w:t>
      </w:r>
      <w:r w:rsidRPr="00FD101A">
        <w:rPr>
          <w:rFonts w:ascii="游明朝" w:eastAsia="游明朝" w:hAnsi="游明朝" w:cs="ＭＳ Ｐゴシック" w:hint="eastAsia"/>
          <w:kern w:val="0"/>
          <w:szCs w:val="21"/>
        </w:rPr>
        <w:t>を記載しています。</w:t>
      </w:r>
    </w:p>
    <w:p w14:paraId="36CDE191" w14:textId="5BC955F9" w:rsidR="00FC3A01" w:rsidRPr="00570FEA" w:rsidRDefault="00D44832" w:rsidP="00D44832">
      <w:pPr>
        <w:pStyle w:val="af7"/>
        <w:ind w:left="0" w:firstLine="840"/>
      </w:pPr>
      <w:r w:rsidRPr="00FD101A">
        <w:rPr>
          <w:rFonts w:ascii="游明朝" w:eastAsia="游明朝" w:hAnsi="游明朝" w:cs="ＭＳ Ｐゴシック" w:hint="eastAsia"/>
          <w:kern w:val="0"/>
          <w:szCs w:val="21"/>
        </w:rPr>
        <w:t>売却可能価額は、令和</w:t>
      </w:r>
      <w:r w:rsidR="00F469DB" w:rsidRPr="00FD101A">
        <w:rPr>
          <w:rFonts w:ascii="游明朝" w:eastAsia="游明朝" w:hAnsi="游明朝" w:cs="ＭＳ Ｐゴシック" w:hint="eastAsia"/>
          <w:kern w:val="0"/>
          <w:szCs w:val="21"/>
        </w:rPr>
        <w:t>5</w:t>
      </w:r>
      <w:r w:rsidRPr="00FD101A">
        <w:rPr>
          <w:rFonts w:ascii="游明朝" w:eastAsia="游明朝" w:hAnsi="游明朝" w:cs="ＭＳ Ｐゴシック" w:hint="eastAsia"/>
          <w:kern w:val="0"/>
          <w:szCs w:val="21"/>
        </w:rPr>
        <w:t>年度予算において財産収入とし</w:t>
      </w:r>
      <w:r w:rsidRPr="00570FEA">
        <w:rPr>
          <w:rFonts w:ascii="游明朝" w:eastAsia="游明朝" w:hAnsi="游明朝" w:cs="ＭＳ Ｐゴシック" w:hint="eastAsia"/>
          <w:kern w:val="0"/>
          <w:szCs w:val="21"/>
        </w:rPr>
        <w:t>て措置されている金額によっています。</w:t>
      </w:r>
    </w:p>
    <w:bookmarkEnd w:id="1"/>
    <w:p w14:paraId="3FDF9938" w14:textId="66D016B3" w:rsidR="0060731B" w:rsidRPr="00570FEA" w:rsidRDefault="00D44832" w:rsidP="00D44832">
      <w:pPr>
        <w:pStyle w:val="af7"/>
        <w:ind w:left="0"/>
      </w:pPr>
      <w:r w:rsidRPr="00570FEA">
        <w:tab/>
      </w:r>
    </w:p>
    <w:p w14:paraId="0C104E47" w14:textId="12457A19" w:rsidR="00927417" w:rsidRDefault="00927417" w:rsidP="000A26F4">
      <w:pPr>
        <w:widowControl/>
        <w:jc w:val="left"/>
      </w:pPr>
    </w:p>
    <w:sectPr w:rsidR="00927417"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D8F4C" w14:textId="77777777" w:rsidR="004C6A70" w:rsidRDefault="004C6A70" w:rsidP="00B113AB">
      <w:r>
        <w:separator/>
      </w:r>
    </w:p>
  </w:endnote>
  <w:endnote w:type="continuationSeparator" w:id="0">
    <w:p w14:paraId="4EB57847" w14:textId="77777777" w:rsidR="004C6A70" w:rsidRDefault="004C6A70"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5187530"/>
      <w:docPartObj>
        <w:docPartGallery w:val="Page Numbers (Bottom of Page)"/>
        <w:docPartUnique/>
      </w:docPartObj>
    </w:sdtPr>
    <w:sdtEndPr/>
    <w:sdtContent>
      <w:p w14:paraId="4DF46071" w14:textId="6C11AF75" w:rsidR="00B2123F" w:rsidRDefault="00B2123F">
        <w:pPr>
          <w:pStyle w:val="afb"/>
          <w:jc w:val="center"/>
        </w:pPr>
        <w:r>
          <w:fldChar w:fldCharType="begin"/>
        </w:r>
        <w:r>
          <w:instrText>PAGE   \* MERGEFORMAT</w:instrText>
        </w:r>
        <w:r>
          <w:fldChar w:fldCharType="separate"/>
        </w:r>
        <w:r w:rsidR="00BA3634" w:rsidRPr="00BA3634">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2BB78" w14:textId="77777777" w:rsidR="004C6A70" w:rsidRDefault="004C6A70" w:rsidP="00B113AB">
      <w:r>
        <w:separator/>
      </w:r>
    </w:p>
  </w:footnote>
  <w:footnote w:type="continuationSeparator" w:id="0">
    <w:p w14:paraId="210A761C" w14:textId="77777777" w:rsidR="004C6A70" w:rsidRDefault="004C6A70"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8192D"/>
    <w:rsid w:val="000A03EC"/>
    <w:rsid w:val="000A26F4"/>
    <w:rsid w:val="000A4995"/>
    <w:rsid w:val="000F5B46"/>
    <w:rsid w:val="0012483E"/>
    <w:rsid w:val="00131C23"/>
    <w:rsid w:val="00177851"/>
    <w:rsid w:val="001C4305"/>
    <w:rsid w:val="001C6BC0"/>
    <w:rsid w:val="001F52C5"/>
    <w:rsid w:val="00211CB3"/>
    <w:rsid w:val="0021682F"/>
    <w:rsid w:val="00222D21"/>
    <w:rsid w:val="002B612B"/>
    <w:rsid w:val="002C07A1"/>
    <w:rsid w:val="002C35D2"/>
    <w:rsid w:val="002F516E"/>
    <w:rsid w:val="00347C22"/>
    <w:rsid w:val="003B7F08"/>
    <w:rsid w:val="003C1A9E"/>
    <w:rsid w:val="003F5493"/>
    <w:rsid w:val="00400141"/>
    <w:rsid w:val="00433E8A"/>
    <w:rsid w:val="004409BE"/>
    <w:rsid w:val="00495BAF"/>
    <w:rsid w:val="004C6A70"/>
    <w:rsid w:val="004C6B67"/>
    <w:rsid w:val="004E4237"/>
    <w:rsid w:val="004E7694"/>
    <w:rsid w:val="004F40AA"/>
    <w:rsid w:val="004F6EDE"/>
    <w:rsid w:val="00511AFC"/>
    <w:rsid w:val="005145DD"/>
    <w:rsid w:val="00545828"/>
    <w:rsid w:val="00570FEA"/>
    <w:rsid w:val="005B1A09"/>
    <w:rsid w:val="005E2F44"/>
    <w:rsid w:val="0060731B"/>
    <w:rsid w:val="00607771"/>
    <w:rsid w:val="00612AF3"/>
    <w:rsid w:val="00621E2B"/>
    <w:rsid w:val="006520B4"/>
    <w:rsid w:val="006A4FFC"/>
    <w:rsid w:val="006B2178"/>
    <w:rsid w:val="006E5BCE"/>
    <w:rsid w:val="0070122D"/>
    <w:rsid w:val="00743BC0"/>
    <w:rsid w:val="0074556A"/>
    <w:rsid w:val="00777820"/>
    <w:rsid w:val="007A045B"/>
    <w:rsid w:val="007A2BD1"/>
    <w:rsid w:val="007E052E"/>
    <w:rsid w:val="00852F92"/>
    <w:rsid w:val="00864DF5"/>
    <w:rsid w:val="00870ED1"/>
    <w:rsid w:val="008D17EB"/>
    <w:rsid w:val="00927417"/>
    <w:rsid w:val="009437C7"/>
    <w:rsid w:val="009A3F4F"/>
    <w:rsid w:val="00A06647"/>
    <w:rsid w:val="00A42C72"/>
    <w:rsid w:val="00A51F33"/>
    <w:rsid w:val="00A62AA5"/>
    <w:rsid w:val="00AA7872"/>
    <w:rsid w:val="00B113AB"/>
    <w:rsid w:val="00B2123F"/>
    <w:rsid w:val="00B21937"/>
    <w:rsid w:val="00B57E23"/>
    <w:rsid w:val="00B90C6F"/>
    <w:rsid w:val="00BA3634"/>
    <w:rsid w:val="00C4740B"/>
    <w:rsid w:val="00C96E68"/>
    <w:rsid w:val="00CA455F"/>
    <w:rsid w:val="00CC0476"/>
    <w:rsid w:val="00CC51B4"/>
    <w:rsid w:val="00CE0D3D"/>
    <w:rsid w:val="00D35617"/>
    <w:rsid w:val="00D36581"/>
    <w:rsid w:val="00D44832"/>
    <w:rsid w:val="00D53AFA"/>
    <w:rsid w:val="00D825AE"/>
    <w:rsid w:val="00DB6A09"/>
    <w:rsid w:val="00DD729F"/>
    <w:rsid w:val="00DE1614"/>
    <w:rsid w:val="00DE346C"/>
    <w:rsid w:val="00E161BA"/>
    <w:rsid w:val="00E16202"/>
    <w:rsid w:val="00E211FB"/>
    <w:rsid w:val="00E43CE7"/>
    <w:rsid w:val="00EB4247"/>
    <w:rsid w:val="00EC0D00"/>
    <w:rsid w:val="00EF4BC4"/>
    <w:rsid w:val="00F0667A"/>
    <w:rsid w:val="00F16DB8"/>
    <w:rsid w:val="00F36CFE"/>
    <w:rsid w:val="00F469DB"/>
    <w:rsid w:val="00F53D07"/>
    <w:rsid w:val="00F64A0F"/>
    <w:rsid w:val="00F8353A"/>
    <w:rsid w:val="00FC3A01"/>
    <w:rsid w:val="00FD1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144DC-4D1C-49A2-982B-B2B96A68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524</Words>
  <Characters>2993</Characters>
  <Application>Microsoft Office Word</Application>
  <DocSecurity>0</DocSecurity>
  <Lines>24</Lines>
  <Paragraphs>7</Paragraphs>
  <ScaleCrop>false</ScaleCrop>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2022-03-30T06:34:00Z</dcterms:created>
  <dcterms:modified xsi:type="dcterms:W3CDTF">2024-03-26T07:05:00Z</dcterms:modified>
</cp:coreProperties>
</file>